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ADD" w:rsidRPr="00194ADD" w:rsidRDefault="00194ADD" w:rsidP="00194ADD">
      <w:pPr>
        <w:jc w:val="center"/>
        <w:rPr>
          <w:b/>
          <w:sz w:val="32"/>
          <w:szCs w:val="32"/>
          <w:lang w:val="en-US"/>
        </w:rPr>
      </w:pPr>
      <w:r w:rsidRPr="00194ADD">
        <w:rPr>
          <w:b/>
          <w:sz w:val="32"/>
          <w:szCs w:val="32"/>
        </w:rPr>
        <w:t>Продуктов фиш</w:t>
      </w:r>
    </w:p>
    <w:p w:rsidR="00194ADD" w:rsidRPr="004D2F0C" w:rsidRDefault="00194ADD" w:rsidP="004D2F0C">
      <w:pPr>
        <w:jc w:val="center"/>
      </w:pPr>
      <w:r>
        <w:rPr>
          <w:sz w:val="28"/>
          <w:szCs w:val="28"/>
          <w:lang w:val="en-US"/>
        </w:rPr>
        <w:t>“</w:t>
      </w:r>
      <w:r>
        <w:rPr>
          <w:color w:val="000000"/>
          <w:sz w:val="27"/>
          <w:szCs w:val="27"/>
        </w:rPr>
        <w:t xml:space="preserve">EU </w:t>
      </w:r>
      <w:r w:rsidRPr="00194ADD">
        <w:rPr>
          <w:color w:val="000000"/>
          <w:sz w:val="28"/>
          <w:szCs w:val="28"/>
        </w:rPr>
        <w:t>Ecolabel</w:t>
      </w:r>
      <w:r w:rsidR="008D7FCF">
        <w:rPr>
          <w:color w:val="000000"/>
          <w:sz w:val="27"/>
          <w:szCs w:val="27"/>
        </w:rPr>
        <w:t xml:space="preserve"> award" Директива EC 65</w:t>
      </w:r>
      <w:r>
        <w:rPr>
          <w:color w:val="000000"/>
          <w:sz w:val="27"/>
          <w:szCs w:val="27"/>
        </w:rPr>
        <w:t>/201</w:t>
      </w:r>
      <w:r w:rsidR="008D7FCF">
        <w:rPr>
          <w:color w:val="000000"/>
          <w:sz w:val="27"/>
          <w:szCs w:val="27"/>
        </w:rPr>
        <w:t>4</w:t>
      </w:r>
      <w:r w:rsidR="004D2F0C">
        <w:rPr>
          <w:color w:val="000000"/>
          <w:sz w:val="27"/>
          <w:szCs w:val="27"/>
          <w:lang w:val="en-US"/>
        </w:rPr>
        <w:t xml:space="preserve"> </w:t>
      </w:r>
      <w:r w:rsidR="004D2F0C">
        <w:rPr>
          <w:color w:val="000000"/>
          <w:sz w:val="27"/>
          <w:szCs w:val="27"/>
        </w:rPr>
        <w:t>и 66/2014</w:t>
      </w:r>
    </w:p>
    <w:tbl>
      <w:tblPr>
        <w:tblStyle w:val="TableGrid"/>
        <w:tblW w:w="9302" w:type="dxa"/>
        <w:tblLook w:val="04A0"/>
      </w:tblPr>
      <w:tblGrid>
        <w:gridCol w:w="4651"/>
        <w:gridCol w:w="4651"/>
      </w:tblGrid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E233E6" w:rsidRPr="00E233E6" w:rsidRDefault="009875B0" w:rsidP="001865E2">
            <w:pPr>
              <w:jc w:val="center"/>
              <w:rPr>
                <w:b/>
                <w:sz w:val="28"/>
                <w:szCs w:val="28"/>
              </w:rPr>
            </w:pPr>
            <w:r w:rsidRPr="00E233E6">
              <w:rPr>
                <w:b/>
                <w:sz w:val="28"/>
                <w:szCs w:val="28"/>
              </w:rPr>
              <w:t>Производител</w:t>
            </w:r>
          </w:p>
        </w:tc>
        <w:tc>
          <w:tcPr>
            <w:tcW w:w="4651" w:type="dxa"/>
            <w:vAlign w:val="center"/>
          </w:tcPr>
          <w:p w:rsidR="00194ADD" w:rsidRPr="00924F58" w:rsidRDefault="00924F58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ZANUSSI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E233E6" w:rsidRPr="00E233E6" w:rsidRDefault="009875B0" w:rsidP="001865E2">
            <w:pPr>
              <w:jc w:val="center"/>
              <w:rPr>
                <w:b/>
                <w:sz w:val="28"/>
                <w:szCs w:val="28"/>
              </w:rPr>
            </w:pPr>
            <w:r w:rsidRPr="00E233E6">
              <w:rPr>
                <w:b/>
                <w:sz w:val="28"/>
                <w:szCs w:val="28"/>
              </w:rPr>
              <w:t xml:space="preserve">Продуктов код </w:t>
            </w:r>
            <w:r w:rsidR="00E233E6">
              <w:rPr>
                <w:b/>
                <w:sz w:val="28"/>
                <w:szCs w:val="28"/>
              </w:rPr>
              <w:t>–</w:t>
            </w:r>
            <w:r w:rsidRPr="00E233E6">
              <w:rPr>
                <w:b/>
                <w:sz w:val="28"/>
                <w:szCs w:val="28"/>
              </w:rPr>
              <w:t xml:space="preserve"> модел</w:t>
            </w:r>
          </w:p>
        </w:tc>
        <w:tc>
          <w:tcPr>
            <w:tcW w:w="4651" w:type="dxa"/>
            <w:vAlign w:val="center"/>
          </w:tcPr>
          <w:p w:rsidR="00194ADD" w:rsidRPr="00F5331D" w:rsidRDefault="00924F58" w:rsidP="00924F5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924F58">
              <w:rPr>
                <w:b/>
                <w:sz w:val="28"/>
                <w:szCs w:val="28"/>
                <w:lang w:val="en-US"/>
              </w:rPr>
              <w:t>ZOB65701XU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194ADD" w:rsidRPr="008D7FCF" w:rsidRDefault="008D7FCF" w:rsidP="001865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Категория на</w:t>
            </w:r>
            <w:r w:rsidR="00E233E6">
              <w:rPr>
                <w:b/>
                <w:sz w:val="28"/>
                <w:szCs w:val="28"/>
              </w:rPr>
              <w:t xml:space="preserve"> уред</w:t>
            </w: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4651" w:type="dxa"/>
            <w:vAlign w:val="center"/>
          </w:tcPr>
          <w:p w:rsidR="00194ADD" w:rsidRPr="004D2F0C" w:rsidRDefault="004D2F0C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ФУРНА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194ADD" w:rsidRP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 на енергийна ефективност</w:t>
            </w:r>
          </w:p>
        </w:tc>
        <w:tc>
          <w:tcPr>
            <w:tcW w:w="4651" w:type="dxa"/>
            <w:vAlign w:val="center"/>
          </w:tcPr>
          <w:p w:rsidR="00194ADD" w:rsidRPr="00924F58" w:rsidRDefault="00E233E6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А</w:t>
            </w:r>
            <w:r w:rsidR="00924F58">
              <w:rPr>
                <w:b/>
                <w:sz w:val="28"/>
                <w:szCs w:val="28"/>
                <w:lang w:val="en-US"/>
              </w:rPr>
              <w:t>+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AD6C65" w:rsidRPr="004D2F0C" w:rsidRDefault="00AD6C65" w:rsidP="00AD6C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</w:t>
            </w:r>
            <w:r w:rsidR="006C3BCC">
              <w:rPr>
                <w:b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b/>
                <w:color w:val="000000"/>
                <w:sz w:val="28"/>
                <w:szCs w:val="28"/>
              </w:rPr>
              <w:t xml:space="preserve">    </w:t>
            </w:r>
            <w:r w:rsidR="006C3BCC">
              <w:rPr>
                <w:b/>
                <w:color w:val="000000"/>
                <w:sz w:val="28"/>
                <w:szCs w:val="28"/>
              </w:rPr>
              <w:t xml:space="preserve">                          </w:t>
            </w:r>
            <w:r w:rsidR="004D2F0C">
              <w:rPr>
                <w:b/>
                <w:color w:val="000000"/>
                <w:sz w:val="28"/>
                <w:szCs w:val="28"/>
              </w:rPr>
              <w:t xml:space="preserve">Индекс </w:t>
            </w:r>
            <w:r w:rsidR="00B97DF1">
              <w:rPr>
                <w:b/>
                <w:color w:val="000000"/>
                <w:sz w:val="28"/>
                <w:szCs w:val="28"/>
              </w:rPr>
              <w:t xml:space="preserve">енергийна ефективност – </w:t>
            </w:r>
            <w:r w:rsidR="00B97DF1">
              <w:rPr>
                <w:b/>
                <w:color w:val="000000"/>
                <w:sz w:val="28"/>
                <w:szCs w:val="28"/>
                <w:lang w:val="en-US"/>
              </w:rPr>
              <w:t>/EEI cavity/</w:t>
            </w:r>
            <w:r w:rsidR="004D2F0C">
              <w:rPr>
                <w:b/>
                <w:color w:val="000000"/>
                <w:sz w:val="28"/>
                <w:szCs w:val="28"/>
              </w:rPr>
              <w:t xml:space="preserve"> – главна фурна</w:t>
            </w:r>
          </w:p>
        </w:tc>
        <w:tc>
          <w:tcPr>
            <w:tcW w:w="4651" w:type="dxa"/>
            <w:vAlign w:val="center"/>
          </w:tcPr>
          <w:p w:rsidR="00194ADD" w:rsidRPr="000443D5" w:rsidRDefault="00317AD1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95.3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4D2F0C" w:rsidRDefault="008B796E" w:rsidP="004D2F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</w:t>
            </w:r>
            <w:r w:rsidR="004D2F0C">
              <w:rPr>
                <w:b/>
                <w:color w:val="000000"/>
                <w:sz w:val="28"/>
                <w:szCs w:val="28"/>
              </w:rPr>
              <w:t>онсумация на енергия със стандартно натоварване,</w:t>
            </w:r>
            <w:r w:rsidR="004D2F0C"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="004D2F0C">
              <w:rPr>
                <w:b/>
                <w:color w:val="000000"/>
                <w:sz w:val="28"/>
                <w:szCs w:val="28"/>
              </w:rPr>
              <w:t xml:space="preserve">конвекционален режим - </w:t>
            </w:r>
            <w:r w:rsidR="004D2F0C">
              <w:rPr>
                <w:b/>
                <w:color w:val="000000"/>
                <w:sz w:val="28"/>
                <w:szCs w:val="28"/>
                <w:lang w:val="en-US"/>
              </w:rPr>
              <w:t xml:space="preserve">kWh/cycle – </w:t>
            </w:r>
            <w:r w:rsidR="004D2F0C">
              <w:rPr>
                <w:b/>
                <w:color w:val="000000"/>
                <w:sz w:val="28"/>
                <w:szCs w:val="28"/>
              </w:rPr>
              <w:t>главна фурна</w:t>
            </w:r>
          </w:p>
        </w:tc>
        <w:tc>
          <w:tcPr>
            <w:tcW w:w="4651" w:type="dxa"/>
            <w:vAlign w:val="center"/>
          </w:tcPr>
          <w:p w:rsidR="00194ADD" w:rsidRPr="000443D5" w:rsidRDefault="00050986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0.</w:t>
            </w:r>
            <w:r w:rsidR="00D25E15">
              <w:rPr>
                <w:b/>
                <w:sz w:val="28"/>
                <w:szCs w:val="28"/>
                <w:lang w:val="en-US"/>
              </w:rPr>
              <w:t>9</w:t>
            </w:r>
            <w:r w:rsidR="00924F58">
              <w:rPr>
                <w:b/>
                <w:sz w:val="28"/>
                <w:szCs w:val="28"/>
                <w:lang w:val="en-US"/>
              </w:rPr>
              <w:t>3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8B796E" w:rsidRDefault="004D2F0C" w:rsidP="005C4DE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Консумация на енергия със стандартно натоварване,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вентила</w:t>
            </w:r>
            <w:r w:rsidR="005C4DE5">
              <w:rPr>
                <w:b/>
                <w:color w:val="000000"/>
                <w:sz w:val="28"/>
                <w:szCs w:val="28"/>
              </w:rPr>
              <w:t>ционен</w:t>
            </w:r>
            <w:r>
              <w:rPr>
                <w:b/>
                <w:color w:val="000000"/>
                <w:sz w:val="28"/>
                <w:szCs w:val="28"/>
              </w:rPr>
              <w:t xml:space="preserve"> режим -  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kWh/cycle – </w:t>
            </w:r>
            <w:r>
              <w:rPr>
                <w:b/>
                <w:color w:val="000000"/>
                <w:sz w:val="28"/>
                <w:szCs w:val="28"/>
              </w:rPr>
              <w:t>главна фурна</w:t>
            </w:r>
          </w:p>
        </w:tc>
        <w:tc>
          <w:tcPr>
            <w:tcW w:w="4651" w:type="dxa"/>
            <w:vAlign w:val="center"/>
          </w:tcPr>
          <w:p w:rsidR="00194ADD" w:rsidRPr="00050986" w:rsidRDefault="002C18AB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0.</w:t>
            </w:r>
            <w:r w:rsidR="00924F58">
              <w:rPr>
                <w:b/>
                <w:sz w:val="28"/>
                <w:szCs w:val="28"/>
                <w:lang w:val="en-US"/>
              </w:rPr>
              <w:t>69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8B796E" w:rsidRDefault="005C4DE5" w:rsidP="005C4DE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</w:rPr>
              <w:t>Консумация на енергия със стандартно натоварване,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конвекционален режим - 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kWh/cycle – </w:t>
            </w:r>
            <w:r>
              <w:rPr>
                <w:b/>
                <w:color w:val="000000"/>
                <w:sz w:val="28"/>
                <w:szCs w:val="28"/>
              </w:rPr>
              <w:t>допълнителна фурна</w:t>
            </w:r>
          </w:p>
        </w:tc>
        <w:tc>
          <w:tcPr>
            <w:tcW w:w="4651" w:type="dxa"/>
            <w:vAlign w:val="center"/>
          </w:tcPr>
          <w:p w:rsidR="00194ADD" w:rsidRPr="000443D5" w:rsidRDefault="000443D5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-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8D7FCF" w:rsidRDefault="005C4DE5" w:rsidP="005C4DE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</w:rPr>
              <w:t>Консумация на енергия със стандартно натоварване,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вентилационен режим -  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kWh/cycle – </w:t>
            </w:r>
            <w:r>
              <w:rPr>
                <w:b/>
                <w:color w:val="000000"/>
                <w:sz w:val="28"/>
                <w:szCs w:val="28"/>
              </w:rPr>
              <w:t>допълнителна фурна</w:t>
            </w:r>
          </w:p>
        </w:tc>
        <w:tc>
          <w:tcPr>
            <w:tcW w:w="4651" w:type="dxa"/>
            <w:vAlign w:val="center"/>
          </w:tcPr>
          <w:p w:rsidR="00194ADD" w:rsidRPr="005C4DE5" w:rsidRDefault="005C4DE5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5C4DE5" w:rsidRDefault="005C4DE5" w:rsidP="006C3BCC">
            <w:pPr>
              <w:jc w:val="center"/>
              <w:rPr>
                <w:b/>
                <w:sz w:val="28"/>
                <w:szCs w:val="28"/>
              </w:rPr>
            </w:pPr>
          </w:p>
          <w:p w:rsidR="008B796E" w:rsidRPr="006C3BCC" w:rsidRDefault="005C4DE5" w:rsidP="006C3B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Колко на брой отделения</w:t>
            </w:r>
          </w:p>
        </w:tc>
        <w:tc>
          <w:tcPr>
            <w:tcW w:w="4651" w:type="dxa"/>
            <w:vAlign w:val="center"/>
          </w:tcPr>
          <w:p w:rsidR="00194ADD" w:rsidRPr="000443D5" w:rsidRDefault="000443D5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5C4DE5" w:rsidRDefault="005C4DE5" w:rsidP="00F533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Обем в литри</w:t>
            </w:r>
          </w:p>
          <w:p w:rsidR="00194ADD" w:rsidRPr="001865E2" w:rsidRDefault="005C4DE5" w:rsidP="00F533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Главна фурна / допълнителна фурна</w:t>
            </w:r>
          </w:p>
        </w:tc>
        <w:tc>
          <w:tcPr>
            <w:tcW w:w="4651" w:type="dxa"/>
            <w:vAlign w:val="center"/>
          </w:tcPr>
          <w:p w:rsidR="00194ADD" w:rsidRPr="00F631DA" w:rsidRDefault="002C18AB" w:rsidP="005C4DE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  <w:r w:rsidR="00924F58">
              <w:rPr>
                <w:b/>
                <w:sz w:val="28"/>
                <w:szCs w:val="28"/>
                <w:lang w:val="en-US"/>
              </w:rPr>
              <w:t>2</w:t>
            </w:r>
          </w:p>
        </w:tc>
      </w:tr>
      <w:tr w:rsidR="006C3BCC" w:rsidTr="00AD6C65">
        <w:trPr>
          <w:trHeight w:val="289"/>
        </w:trPr>
        <w:tc>
          <w:tcPr>
            <w:tcW w:w="4651" w:type="dxa"/>
            <w:vAlign w:val="center"/>
          </w:tcPr>
          <w:p w:rsidR="00F5331D" w:rsidRDefault="00F5331D" w:rsidP="00E233E6">
            <w:pPr>
              <w:jc w:val="center"/>
              <w:rPr>
                <w:b/>
                <w:sz w:val="28"/>
                <w:szCs w:val="28"/>
              </w:rPr>
            </w:pPr>
          </w:p>
          <w:p w:rsidR="005C4DE5" w:rsidRPr="00E233E6" w:rsidRDefault="005C4DE5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Източник на топлина</w:t>
            </w:r>
          </w:p>
        </w:tc>
        <w:tc>
          <w:tcPr>
            <w:tcW w:w="4651" w:type="dxa"/>
            <w:vAlign w:val="center"/>
          </w:tcPr>
          <w:p w:rsidR="006C3BCC" w:rsidRDefault="005C4DE5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електричество</w:t>
            </w:r>
          </w:p>
        </w:tc>
      </w:tr>
      <w:tr w:rsidR="00F5331D" w:rsidTr="00AD6C65">
        <w:trPr>
          <w:trHeight w:val="289"/>
        </w:trPr>
        <w:tc>
          <w:tcPr>
            <w:tcW w:w="4651" w:type="dxa"/>
            <w:vAlign w:val="center"/>
          </w:tcPr>
          <w:p w:rsidR="00F5331D" w:rsidRDefault="00F5331D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F5331D" w:rsidRDefault="00F5331D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Уред за вграждане да/не</w:t>
            </w:r>
          </w:p>
        </w:tc>
        <w:tc>
          <w:tcPr>
            <w:tcW w:w="4651" w:type="dxa"/>
            <w:vAlign w:val="center"/>
          </w:tcPr>
          <w:p w:rsidR="00F5331D" w:rsidRPr="00F5331D" w:rsidRDefault="00F5331D" w:rsidP="00E233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да</w:t>
            </w:r>
          </w:p>
        </w:tc>
      </w:tr>
    </w:tbl>
    <w:p w:rsidR="00323F90" w:rsidRDefault="00323F90"/>
    <w:sectPr w:rsidR="00323F90" w:rsidSect="00323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4ADD"/>
    <w:rsid w:val="00016E8E"/>
    <w:rsid w:val="000443D5"/>
    <w:rsid w:val="00050986"/>
    <w:rsid w:val="00062F64"/>
    <w:rsid w:val="001865E2"/>
    <w:rsid w:val="00194ADD"/>
    <w:rsid w:val="002C18AB"/>
    <w:rsid w:val="0030049D"/>
    <w:rsid w:val="00317AD1"/>
    <w:rsid w:val="00323F90"/>
    <w:rsid w:val="00386DEE"/>
    <w:rsid w:val="004D2F0C"/>
    <w:rsid w:val="00517BCE"/>
    <w:rsid w:val="005C4DE5"/>
    <w:rsid w:val="006B01BC"/>
    <w:rsid w:val="006C3BCC"/>
    <w:rsid w:val="00707A6A"/>
    <w:rsid w:val="00721550"/>
    <w:rsid w:val="008B796E"/>
    <w:rsid w:val="008D7FCF"/>
    <w:rsid w:val="00924F58"/>
    <w:rsid w:val="009875B0"/>
    <w:rsid w:val="00A36458"/>
    <w:rsid w:val="00A67AF6"/>
    <w:rsid w:val="00AD6C65"/>
    <w:rsid w:val="00B177F7"/>
    <w:rsid w:val="00B63B7C"/>
    <w:rsid w:val="00B66EA6"/>
    <w:rsid w:val="00B97415"/>
    <w:rsid w:val="00B97DF1"/>
    <w:rsid w:val="00BF3868"/>
    <w:rsid w:val="00CB2EE9"/>
    <w:rsid w:val="00D25E15"/>
    <w:rsid w:val="00E233E6"/>
    <w:rsid w:val="00E46A4F"/>
    <w:rsid w:val="00F5331D"/>
    <w:rsid w:val="00F63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9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Usr</cp:lastModifiedBy>
  <cp:revision>2</cp:revision>
  <cp:lastPrinted>2019-04-15T15:31:00Z</cp:lastPrinted>
  <dcterms:created xsi:type="dcterms:W3CDTF">2019-05-13T11:08:00Z</dcterms:created>
  <dcterms:modified xsi:type="dcterms:W3CDTF">2019-05-13T11:08:00Z</dcterms:modified>
</cp:coreProperties>
</file>